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A1B" w:rsidRDefault="00D67A1B" w:rsidP="00D67A1B">
      <w:pPr>
        <w:spacing w:line="560" w:lineRule="exact"/>
        <w:rPr>
          <w:rFonts w:eastAsia="黑体"/>
          <w:sz w:val="32"/>
          <w:szCs w:val="32"/>
        </w:rPr>
      </w:pPr>
      <w:r>
        <w:rPr>
          <w:rFonts w:eastAsia="黑体" w:hint="eastAsia"/>
          <w:sz w:val="32"/>
          <w:szCs w:val="32"/>
        </w:rPr>
        <w:t>附件</w:t>
      </w:r>
    </w:p>
    <w:p w:rsidR="00D67A1B" w:rsidRDefault="00D67A1B" w:rsidP="00D67A1B">
      <w:pPr>
        <w:spacing w:line="560" w:lineRule="exact"/>
        <w:rPr>
          <w:rFonts w:eastAsia="黑体"/>
          <w:sz w:val="32"/>
          <w:szCs w:val="32"/>
        </w:rPr>
      </w:pPr>
    </w:p>
    <w:p w:rsidR="00D67A1B" w:rsidRDefault="00D67A1B" w:rsidP="00D67A1B">
      <w:pPr>
        <w:spacing w:line="680" w:lineRule="exact"/>
        <w:jc w:val="center"/>
        <w:rPr>
          <w:rFonts w:eastAsia="方正小标宋简体"/>
          <w:sz w:val="44"/>
          <w:szCs w:val="44"/>
        </w:rPr>
      </w:pPr>
      <w:r>
        <w:rPr>
          <w:rFonts w:eastAsia="方正小标宋简体"/>
          <w:sz w:val="44"/>
          <w:szCs w:val="44"/>
        </w:rPr>
        <w:t>2016</w:t>
      </w:r>
      <w:r>
        <w:rPr>
          <w:rFonts w:eastAsia="方正小标宋简体" w:hint="eastAsia"/>
          <w:sz w:val="44"/>
          <w:szCs w:val="44"/>
        </w:rPr>
        <w:t>天津市创新创业大赛暨</w:t>
      </w:r>
    </w:p>
    <w:p w:rsidR="00D67A1B" w:rsidRDefault="00D67A1B" w:rsidP="00D67A1B">
      <w:pPr>
        <w:spacing w:line="680" w:lineRule="exact"/>
        <w:jc w:val="center"/>
        <w:rPr>
          <w:rFonts w:eastAsia="方正小标宋简体"/>
          <w:sz w:val="44"/>
          <w:szCs w:val="44"/>
        </w:rPr>
      </w:pPr>
      <w:r>
        <w:rPr>
          <w:rFonts w:eastAsia="方正小标宋简体" w:hint="eastAsia"/>
          <w:sz w:val="44"/>
          <w:szCs w:val="44"/>
        </w:rPr>
        <w:t>第五届中国创新创业大赛（天津赛区）方案</w:t>
      </w:r>
    </w:p>
    <w:p w:rsidR="00D67A1B" w:rsidRDefault="00D67A1B" w:rsidP="00D67A1B">
      <w:pPr>
        <w:spacing w:line="560" w:lineRule="exact"/>
        <w:jc w:val="center"/>
        <w:rPr>
          <w:rFonts w:eastAsia="仿宋_GB2312"/>
          <w:sz w:val="32"/>
          <w:szCs w:val="32"/>
        </w:rPr>
      </w:pPr>
    </w:p>
    <w:p w:rsidR="00D67A1B" w:rsidRDefault="00D67A1B" w:rsidP="00D67A1B">
      <w:pPr>
        <w:adjustRightInd w:val="0"/>
        <w:snapToGrid w:val="0"/>
        <w:spacing w:line="560" w:lineRule="exact"/>
        <w:ind w:firstLineChars="200" w:firstLine="640"/>
        <w:rPr>
          <w:rFonts w:eastAsia="黑体"/>
          <w:color w:val="000000"/>
          <w:sz w:val="32"/>
          <w:szCs w:val="32"/>
        </w:rPr>
      </w:pPr>
      <w:r>
        <w:rPr>
          <w:rFonts w:eastAsia="黑体" w:hint="eastAsia"/>
          <w:color w:val="000000"/>
          <w:sz w:val="32"/>
          <w:szCs w:val="32"/>
        </w:rPr>
        <w:t>一、大赛的目的</w:t>
      </w:r>
    </w:p>
    <w:p w:rsidR="00D67A1B" w:rsidRDefault="00D67A1B" w:rsidP="00D67A1B">
      <w:pPr>
        <w:widowControl/>
        <w:spacing w:line="560" w:lineRule="exact"/>
        <w:ind w:firstLineChars="200" w:firstLine="640"/>
        <w:rPr>
          <w:rFonts w:eastAsia="仿宋_GB2312"/>
          <w:color w:val="1F1F1F"/>
          <w:kern w:val="0"/>
          <w:sz w:val="32"/>
          <w:szCs w:val="32"/>
        </w:rPr>
      </w:pPr>
      <w:r>
        <w:rPr>
          <w:rFonts w:eastAsia="仿宋_GB2312" w:hint="eastAsia"/>
          <w:color w:val="1F1F1F"/>
          <w:kern w:val="0"/>
          <w:sz w:val="32"/>
          <w:szCs w:val="32"/>
        </w:rPr>
        <w:t>为贯彻落实党中央、国务院和天津市委、市政府有关大众创业、万众创新的重大部署，深入实施创新驱动发展战略，通过举办全市创新创业大赛，聚集和整合各种创新创业资源，引导社会各界力量支持创新创业，搭建服务创新创业的平台，弘扬创新创业文化，激发全民创新创业的热情，掀起创新创业的热潮，打造推动经济发展和转型升级的强劲引擎。</w:t>
      </w:r>
    </w:p>
    <w:p w:rsidR="00D67A1B" w:rsidRDefault="00D67A1B" w:rsidP="00D67A1B">
      <w:pPr>
        <w:widowControl/>
        <w:spacing w:line="560" w:lineRule="exact"/>
        <w:ind w:firstLineChars="200" w:firstLine="640"/>
        <w:rPr>
          <w:rFonts w:eastAsia="仿宋_GB2312"/>
          <w:color w:val="1F1F1F"/>
          <w:kern w:val="0"/>
          <w:sz w:val="32"/>
          <w:szCs w:val="32"/>
        </w:rPr>
      </w:pPr>
      <w:r>
        <w:rPr>
          <w:rFonts w:eastAsia="楷体_GB2312" w:hint="eastAsia"/>
          <w:color w:val="1F1F1F"/>
          <w:kern w:val="0"/>
          <w:sz w:val="32"/>
          <w:szCs w:val="32"/>
        </w:rPr>
        <w:t>（一）弘扬文化，营造氛围。</w:t>
      </w:r>
      <w:r>
        <w:rPr>
          <w:rFonts w:eastAsia="仿宋_GB2312" w:hint="eastAsia"/>
          <w:color w:val="1F1F1F"/>
          <w:kern w:val="0"/>
          <w:sz w:val="32"/>
          <w:szCs w:val="32"/>
        </w:rPr>
        <w:t>充分利用各种媒体，宣传创新创业人物、事迹和精神，树立创新创业品牌，让更多的人了解和参与创新创业，激发全民创新创业的热情，引领创新创业文化的形成，营造良好的创新创业氛围。</w:t>
      </w:r>
    </w:p>
    <w:p w:rsidR="00D67A1B" w:rsidRDefault="00D67A1B" w:rsidP="00D67A1B">
      <w:pPr>
        <w:widowControl/>
        <w:spacing w:line="560" w:lineRule="exact"/>
        <w:ind w:firstLineChars="200" w:firstLine="640"/>
        <w:rPr>
          <w:rFonts w:eastAsia="仿宋_GB2312"/>
          <w:color w:val="1F1F1F"/>
          <w:kern w:val="0"/>
          <w:sz w:val="32"/>
          <w:szCs w:val="32"/>
        </w:rPr>
      </w:pPr>
      <w:r>
        <w:rPr>
          <w:rFonts w:eastAsia="楷体_GB2312" w:hint="eastAsia"/>
          <w:color w:val="1F1F1F"/>
          <w:kern w:val="0"/>
          <w:sz w:val="32"/>
          <w:szCs w:val="32"/>
        </w:rPr>
        <w:t>（二）搭建平台，服务企业。</w:t>
      </w:r>
      <w:r>
        <w:rPr>
          <w:rFonts w:eastAsia="仿宋_GB2312" w:hint="eastAsia"/>
          <w:color w:val="1F1F1F"/>
          <w:kern w:val="0"/>
          <w:sz w:val="32"/>
          <w:szCs w:val="32"/>
        </w:rPr>
        <w:t>聚集和整合人才、技术、资本、市场等各种创新创业要素，提供辅导培训、金融投资、技术转移、展览展示、市场对接等各类服务，加速科技型中小企业的成长壮大，打造“众扶”机制。</w:t>
      </w:r>
    </w:p>
    <w:p w:rsidR="00D67A1B" w:rsidRDefault="00D67A1B" w:rsidP="00D67A1B">
      <w:pPr>
        <w:widowControl/>
        <w:spacing w:line="560" w:lineRule="exact"/>
        <w:ind w:firstLineChars="200" w:firstLine="640"/>
        <w:rPr>
          <w:rFonts w:eastAsia="仿宋_GB2312"/>
          <w:color w:val="1F1F1F"/>
          <w:kern w:val="0"/>
          <w:sz w:val="32"/>
          <w:szCs w:val="32"/>
        </w:rPr>
      </w:pPr>
      <w:r>
        <w:rPr>
          <w:rFonts w:eastAsia="楷体_GB2312" w:hint="eastAsia"/>
          <w:color w:val="1F1F1F"/>
          <w:kern w:val="0"/>
          <w:sz w:val="32"/>
          <w:szCs w:val="32"/>
        </w:rPr>
        <w:t>（三）创新方式，促进改革。</w:t>
      </w:r>
      <w:r>
        <w:rPr>
          <w:rFonts w:eastAsia="仿宋_GB2312" w:hint="eastAsia"/>
          <w:color w:val="1F1F1F"/>
          <w:kern w:val="0"/>
          <w:sz w:val="32"/>
          <w:szCs w:val="32"/>
        </w:rPr>
        <w:t>探索以创</w:t>
      </w:r>
      <w:proofErr w:type="gramStart"/>
      <w:r>
        <w:rPr>
          <w:rFonts w:eastAsia="仿宋_GB2312" w:hint="eastAsia"/>
          <w:color w:val="1F1F1F"/>
          <w:kern w:val="0"/>
          <w:sz w:val="32"/>
          <w:szCs w:val="32"/>
        </w:rPr>
        <w:t>投专家</w:t>
      </w:r>
      <w:proofErr w:type="gramEnd"/>
      <w:r>
        <w:rPr>
          <w:rFonts w:eastAsia="仿宋_GB2312" w:hint="eastAsia"/>
          <w:color w:val="1F1F1F"/>
          <w:kern w:val="0"/>
          <w:sz w:val="32"/>
          <w:szCs w:val="32"/>
        </w:rPr>
        <w:t>为评委、以市场化方式进行项目评审的新途径，建立便于媒体和社会监督且公正、公开、公平的筛选方式，促进科技计划管理体制改革和财政资金支持方式的创新。</w:t>
      </w:r>
    </w:p>
    <w:p w:rsidR="00D67A1B" w:rsidRDefault="00D67A1B" w:rsidP="00D67A1B">
      <w:pPr>
        <w:widowControl/>
        <w:spacing w:line="560" w:lineRule="exact"/>
        <w:ind w:firstLineChars="200" w:firstLine="640"/>
        <w:rPr>
          <w:rFonts w:eastAsia="黑体"/>
          <w:color w:val="1F1F1F"/>
          <w:kern w:val="0"/>
          <w:sz w:val="32"/>
          <w:szCs w:val="32"/>
        </w:rPr>
      </w:pPr>
      <w:r>
        <w:rPr>
          <w:rFonts w:eastAsia="黑体" w:hint="eastAsia"/>
          <w:bCs/>
          <w:color w:val="1F1F1F"/>
          <w:kern w:val="0"/>
          <w:sz w:val="32"/>
          <w:szCs w:val="32"/>
        </w:rPr>
        <w:lastRenderedPageBreak/>
        <w:t>二、大赛主题</w:t>
      </w:r>
    </w:p>
    <w:p w:rsidR="00D67A1B" w:rsidRDefault="00D67A1B" w:rsidP="00D67A1B">
      <w:pPr>
        <w:widowControl/>
        <w:spacing w:line="560" w:lineRule="exact"/>
        <w:ind w:firstLineChars="200" w:firstLine="640"/>
        <w:rPr>
          <w:rFonts w:eastAsia="仿宋_GB2312"/>
          <w:color w:val="1F1F1F"/>
          <w:kern w:val="0"/>
          <w:sz w:val="32"/>
          <w:szCs w:val="32"/>
        </w:rPr>
      </w:pPr>
      <w:r>
        <w:rPr>
          <w:rFonts w:eastAsia="仿宋_GB2312" w:hint="eastAsia"/>
          <w:color w:val="1F1F1F"/>
          <w:kern w:val="0"/>
          <w:sz w:val="32"/>
          <w:szCs w:val="32"/>
        </w:rPr>
        <w:t>科技创新，圆梦津城</w:t>
      </w:r>
    </w:p>
    <w:p w:rsidR="00D67A1B" w:rsidRDefault="00D67A1B" w:rsidP="00D67A1B">
      <w:pPr>
        <w:widowControl/>
        <w:spacing w:line="560" w:lineRule="exact"/>
        <w:ind w:firstLineChars="200" w:firstLine="640"/>
        <w:rPr>
          <w:rFonts w:eastAsia="黑体"/>
          <w:bCs/>
          <w:color w:val="1F1F1F"/>
          <w:kern w:val="0"/>
          <w:sz w:val="32"/>
          <w:szCs w:val="32"/>
        </w:rPr>
      </w:pPr>
      <w:r>
        <w:rPr>
          <w:rFonts w:eastAsia="黑体" w:hint="eastAsia"/>
          <w:bCs/>
          <w:color w:val="1F1F1F"/>
          <w:kern w:val="0"/>
          <w:sz w:val="32"/>
          <w:szCs w:val="32"/>
        </w:rPr>
        <w:t>三、组织机构</w:t>
      </w:r>
    </w:p>
    <w:p w:rsidR="00D67A1B" w:rsidRDefault="00D67A1B" w:rsidP="00D67A1B">
      <w:pPr>
        <w:adjustRightInd w:val="0"/>
        <w:snapToGrid w:val="0"/>
        <w:spacing w:line="560" w:lineRule="exact"/>
        <w:ind w:firstLineChars="200" w:firstLine="640"/>
        <w:rPr>
          <w:rFonts w:eastAsia="楷体_GB2312"/>
          <w:sz w:val="32"/>
          <w:szCs w:val="32"/>
        </w:rPr>
      </w:pPr>
      <w:r>
        <w:rPr>
          <w:rFonts w:eastAsia="楷体_GB2312" w:hint="eastAsia"/>
          <w:sz w:val="32"/>
          <w:szCs w:val="32"/>
        </w:rPr>
        <w:t>（一）主办单位</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天津市科学技术委员会</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中共天津市委宣传部</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天津市教育委员会</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天津市财政局</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天津市人力资源和社会保障局</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天津市总工会</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共青团天津市委员会</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天津市妇女联合会</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天津市工商业联合会</w:t>
      </w:r>
    </w:p>
    <w:p w:rsidR="00D67A1B" w:rsidRDefault="00D67A1B" w:rsidP="00D67A1B">
      <w:pPr>
        <w:adjustRightInd w:val="0"/>
        <w:snapToGrid w:val="0"/>
        <w:spacing w:line="560" w:lineRule="exact"/>
        <w:ind w:firstLineChars="200" w:firstLine="640"/>
        <w:rPr>
          <w:rFonts w:eastAsia="楷体_GB2312"/>
          <w:sz w:val="32"/>
          <w:szCs w:val="32"/>
        </w:rPr>
      </w:pPr>
      <w:r>
        <w:rPr>
          <w:rFonts w:eastAsia="楷体_GB2312" w:hint="eastAsia"/>
          <w:sz w:val="32"/>
          <w:szCs w:val="32"/>
        </w:rPr>
        <w:t>（二）承办单位</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北方技术交易市场</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天津市科技创业服务中心</w:t>
      </w:r>
    </w:p>
    <w:p w:rsidR="00D67A1B" w:rsidRDefault="00D67A1B" w:rsidP="00D67A1B">
      <w:pPr>
        <w:adjustRightInd w:val="0"/>
        <w:snapToGrid w:val="0"/>
        <w:spacing w:line="560" w:lineRule="exact"/>
        <w:ind w:firstLineChars="200" w:firstLine="640"/>
        <w:rPr>
          <w:rFonts w:eastAsia="仿宋_GB2312"/>
          <w:kern w:val="0"/>
          <w:sz w:val="32"/>
          <w:szCs w:val="32"/>
        </w:rPr>
      </w:pPr>
      <w:bookmarkStart w:id="0" w:name="_Toc417477318"/>
      <w:r>
        <w:rPr>
          <w:rFonts w:eastAsia="仿宋_GB2312" w:hint="eastAsia"/>
          <w:kern w:val="0"/>
          <w:sz w:val="32"/>
          <w:szCs w:val="32"/>
        </w:rPr>
        <w:t>天津市创业孵化协会</w:t>
      </w:r>
    </w:p>
    <w:bookmarkEnd w:id="0"/>
    <w:p w:rsidR="00D67A1B" w:rsidRDefault="00D67A1B" w:rsidP="00D67A1B">
      <w:pPr>
        <w:adjustRightInd w:val="0"/>
        <w:snapToGrid w:val="0"/>
        <w:spacing w:line="560" w:lineRule="exact"/>
        <w:ind w:firstLineChars="200" w:firstLine="640"/>
        <w:rPr>
          <w:rFonts w:eastAsia="楷体_GB2312"/>
          <w:sz w:val="32"/>
          <w:szCs w:val="32"/>
        </w:rPr>
      </w:pPr>
      <w:r>
        <w:rPr>
          <w:rFonts w:eastAsia="楷体_GB2312" w:hint="eastAsia"/>
          <w:sz w:val="32"/>
          <w:szCs w:val="32"/>
        </w:rPr>
        <w:t>（三）大赛组委会</w:t>
      </w:r>
    </w:p>
    <w:p w:rsidR="00D67A1B" w:rsidRDefault="00D67A1B" w:rsidP="00D67A1B">
      <w:pPr>
        <w:adjustRightInd w:val="0"/>
        <w:snapToGrid w:val="0"/>
        <w:spacing w:line="560" w:lineRule="exact"/>
        <w:ind w:firstLineChars="250" w:firstLine="800"/>
        <w:rPr>
          <w:rFonts w:eastAsia="仿宋_GB2312"/>
          <w:sz w:val="32"/>
          <w:szCs w:val="32"/>
        </w:rPr>
      </w:pPr>
      <w:r>
        <w:rPr>
          <w:rFonts w:eastAsia="仿宋_GB2312"/>
          <w:sz w:val="32"/>
          <w:szCs w:val="32"/>
        </w:rPr>
        <w:t>2016</w:t>
      </w:r>
      <w:r>
        <w:rPr>
          <w:rFonts w:eastAsia="仿宋_GB2312" w:hint="eastAsia"/>
          <w:sz w:val="32"/>
          <w:szCs w:val="32"/>
        </w:rPr>
        <w:t>天津市创新创业大赛组委会由大赛主办单位、承办单位共同组成，负责大赛各项工作的具体执行。</w:t>
      </w:r>
    </w:p>
    <w:p w:rsidR="00D67A1B" w:rsidRDefault="00D67A1B" w:rsidP="00D67A1B">
      <w:pPr>
        <w:adjustRightInd w:val="0"/>
        <w:snapToGrid w:val="0"/>
        <w:spacing w:line="560" w:lineRule="exact"/>
        <w:ind w:firstLineChars="200" w:firstLine="640"/>
        <w:rPr>
          <w:rFonts w:eastAsia="黑体"/>
          <w:sz w:val="32"/>
          <w:szCs w:val="32"/>
        </w:rPr>
      </w:pPr>
      <w:r>
        <w:rPr>
          <w:rFonts w:eastAsia="黑体" w:hint="eastAsia"/>
          <w:sz w:val="32"/>
          <w:szCs w:val="32"/>
        </w:rPr>
        <w:t>四、参赛条件</w:t>
      </w:r>
    </w:p>
    <w:p w:rsidR="00D67A1B" w:rsidRDefault="00D67A1B" w:rsidP="00D67A1B">
      <w:pPr>
        <w:adjustRightInd w:val="0"/>
        <w:snapToGrid w:val="0"/>
        <w:spacing w:line="560" w:lineRule="exact"/>
        <w:ind w:firstLineChars="200" w:firstLine="640"/>
        <w:rPr>
          <w:rFonts w:eastAsia="仿宋_GB2312"/>
          <w:bCs/>
          <w:sz w:val="32"/>
          <w:szCs w:val="32"/>
        </w:rPr>
      </w:pPr>
      <w:r>
        <w:rPr>
          <w:rFonts w:eastAsia="仿宋_GB2312" w:hint="eastAsia"/>
          <w:bCs/>
          <w:sz w:val="32"/>
          <w:szCs w:val="32"/>
        </w:rPr>
        <w:t>大赛按照团队组和企业组进行比赛。参赛的团队和企业应具有创新能力和高成长潜力，主要从事高新技术产品研发、制造、生产及服务等方面的业务，经营规范，社会信誉良好。</w:t>
      </w:r>
      <w:r>
        <w:rPr>
          <w:rFonts w:eastAsia="仿宋_GB2312" w:hint="eastAsia"/>
          <w:sz w:val="32"/>
          <w:szCs w:val="32"/>
        </w:rPr>
        <w:lastRenderedPageBreak/>
        <w:t>往届我市创新创业大赛获奖企业不参加本届大赛。</w:t>
      </w:r>
    </w:p>
    <w:p w:rsidR="00D67A1B" w:rsidRDefault="00D67A1B" w:rsidP="00D67A1B">
      <w:pPr>
        <w:adjustRightInd w:val="0"/>
        <w:snapToGrid w:val="0"/>
        <w:spacing w:line="560" w:lineRule="exact"/>
        <w:ind w:firstLineChars="200" w:firstLine="640"/>
        <w:rPr>
          <w:rFonts w:eastAsia="楷体_GB2312"/>
          <w:sz w:val="32"/>
          <w:szCs w:val="32"/>
        </w:rPr>
      </w:pPr>
      <w:r>
        <w:rPr>
          <w:rFonts w:eastAsia="楷体_GB2312" w:hint="eastAsia"/>
          <w:sz w:val="32"/>
          <w:szCs w:val="32"/>
        </w:rPr>
        <w:t>（一）团队组参赛条件</w:t>
      </w:r>
    </w:p>
    <w:p w:rsidR="00D67A1B" w:rsidRDefault="00D67A1B" w:rsidP="00D67A1B">
      <w:pPr>
        <w:adjustRightInd w:val="0"/>
        <w:snapToGrid w:val="0"/>
        <w:spacing w:line="560" w:lineRule="exact"/>
        <w:ind w:firstLineChars="200" w:firstLine="640"/>
        <w:rPr>
          <w:rFonts w:eastAsia="仿宋_GB2312"/>
          <w:bCs/>
          <w:sz w:val="32"/>
          <w:szCs w:val="32"/>
        </w:rPr>
      </w:pPr>
      <w:r>
        <w:rPr>
          <w:rFonts w:eastAsia="仿宋_GB2312"/>
          <w:bCs/>
          <w:sz w:val="32"/>
          <w:szCs w:val="32"/>
        </w:rPr>
        <w:t xml:space="preserve">1. </w:t>
      </w:r>
      <w:r>
        <w:rPr>
          <w:rFonts w:eastAsia="仿宋_GB2312" w:hint="eastAsia"/>
          <w:bCs/>
          <w:sz w:val="32"/>
          <w:szCs w:val="32"/>
        </w:rPr>
        <w:t>在报名时未在国内注册成立企业的、拥有科技创新成果和创业计划的团队（如海外留学回国创业人员、进入创业实施阶段的优秀科技团队、大学生创业团队等）；</w:t>
      </w:r>
    </w:p>
    <w:p w:rsidR="00D67A1B" w:rsidRDefault="00D67A1B" w:rsidP="00D67A1B">
      <w:pPr>
        <w:adjustRightInd w:val="0"/>
        <w:snapToGrid w:val="0"/>
        <w:spacing w:line="560" w:lineRule="exact"/>
        <w:ind w:firstLineChars="200" w:firstLine="640"/>
        <w:rPr>
          <w:rFonts w:eastAsia="仿宋_GB2312"/>
          <w:bCs/>
          <w:sz w:val="32"/>
          <w:szCs w:val="32"/>
        </w:rPr>
      </w:pPr>
      <w:r>
        <w:rPr>
          <w:rFonts w:eastAsia="仿宋_GB2312"/>
          <w:bCs/>
          <w:sz w:val="32"/>
          <w:szCs w:val="32"/>
        </w:rPr>
        <w:t xml:space="preserve">2. </w:t>
      </w:r>
      <w:r>
        <w:rPr>
          <w:rFonts w:eastAsia="仿宋_GB2312" w:hint="eastAsia"/>
          <w:bCs/>
          <w:sz w:val="32"/>
          <w:szCs w:val="32"/>
        </w:rPr>
        <w:t>核心团队成员不少于</w:t>
      </w:r>
      <w:r>
        <w:rPr>
          <w:rFonts w:eastAsia="仿宋_GB2312"/>
          <w:bCs/>
          <w:sz w:val="32"/>
          <w:szCs w:val="32"/>
        </w:rPr>
        <w:t>3</w:t>
      </w:r>
      <w:r>
        <w:rPr>
          <w:rFonts w:eastAsia="仿宋_GB2312" w:hint="eastAsia"/>
          <w:bCs/>
          <w:sz w:val="32"/>
          <w:szCs w:val="32"/>
        </w:rPr>
        <w:t>人；</w:t>
      </w:r>
    </w:p>
    <w:p w:rsidR="00D67A1B" w:rsidRDefault="00D67A1B" w:rsidP="00D67A1B">
      <w:pPr>
        <w:adjustRightInd w:val="0"/>
        <w:snapToGrid w:val="0"/>
        <w:spacing w:line="560" w:lineRule="exact"/>
        <w:ind w:firstLineChars="200" w:firstLine="640"/>
        <w:rPr>
          <w:rFonts w:eastAsia="仿宋_GB2312"/>
          <w:bCs/>
          <w:sz w:val="32"/>
          <w:szCs w:val="32"/>
        </w:rPr>
      </w:pPr>
      <w:r>
        <w:rPr>
          <w:rFonts w:eastAsia="仿宋_GB2312"/>
          <w:bCs/>
          <w:sz w:val="32"/>
          <w:szCs w:val="32"/>
        </w:rPr>
        <w:t xml:space="preserve">3. </w:t>
      </w:r>
      <w:r>
        <w:rPr>
          <w:rFonts w:eastAsia="仿宋_GB2312" w:hint="eastAsia"/>
          <w:bCs/>
          <w:sz w:val="32"/>
          <w:szCs w:val="32"/>
        </w:rPr>
        <w:t>参赛项目的产品、技术及相关专利归属参赛团队，与其他任何单位或个人无产权纠纷。</w:t>
      </w:r>
    </w:p>
    <w:p w:rsidR="00D67A1B" w:rsidRDefault="00D67A1B" w:rsidP="00D67A1B">
      <w:pPr>
        <w:adjustRightInd w:val="0"/>
        <w:snapToGrid w:val="0"/>
        <w:spacing w:line="560" w:lineRule="exact"/>
        <w:ind w:firstLineChars="200" w:firstLine="640"/>
        <w:rPr>
          <w:rFonts w:eastAsia="楷体_GB2312"/>
          <w:sz w:val="32"/>
          <w:szCs w:val="32"/>
        </w:rPr>
      </w:pPr>
      <w:r>
        <w:rPr>
          <w:rFonts w:eastAsia="楷体_GB2312" w:hint="eastAsia"/>
          <w:sz w:val="32"/>
          <w:szCs w:val="32"/>
        </w:rPr>
        <w:t>（二）企业组参赛条件</w:t>
      </w:r>
    </w:p>
    <w:p w:rsidR="00D67A1B" w:rsidRDefault="00D67A1B" w:rsidP="00D67A1B">
      <w:pPr>
        <w:adjustRightInd w:val="0"/>
        <w:snapToGrid w:val="0"/>
        <w:spacing w:line="560" w:lineRule="exact"/>
        <w:ind w:firstLineChars="200" w:firstLine="640"/>
        <w:rPr>
          <w:rFonts w:eastAsia="仿宋_GB2312"/>
          <w:bCs/>
          <w:sz w:val="32"/>
          <w:szCs w:val="32"/>
        </w:rPr>
      </w:pPr>
      <w:r>
        <w:rPr>
          <w:rFonts w:eastAsia="仿宋_GB2312"/>
          <w:bCs/>
          <w:sz w:val="32"/>
          <w:szCs w:val="32"/>
        </w:rPr>
        <w:t xml:space="preserve">1. </w:t>
      </w:r>
      <w:r>
        <w:rPr>
          <w:rFonts w:eastAsia="仿宋_GB2312" w:hint="eastAsia"/>
          <w:bCs/>
          <w:sz w:val="32"/>
          <w:szCs w:val="32"/>
        </w:rPr>
        <w:t>符合国家划型标准的、且</w:t>
      </w:r>
      <w:r>
        <w:rPr>
          <w:rFonts w:eastAsia="仿宋_GB2312"/>
          <w:bCs/>
          <w:sz w:val="32"/>
          <w:szCs w:val="32"/>
        </w:rPr>
        <w:t>2015</w:t>
      </w:r>
      <w:r>
        <w:rPr>
          <w:rFonts w:eastAsia="仿宋_GB2312" w:hint="eastAsia"/>
          <w:bCs/>
          <w:sz w:val="32"/>
          <w:szCs w:val="32"/>
        </w:rPr>
        <w:t>年销售额不超过</w:t>
      </w:r>
      <w:r>
        <w:rPr>
          <w:rFonts w:eastAsia="仿宋_GB2312"/>
          <w:bCs/>
          <w:sz w:val="32"/>
          <w:szCs w:val="32"/>
        </w:rPr>
        <w:t>1.5</w:t>
      </w:r>
      <w:r>
        <w:rPr>
          <w:rFonts w:eastAsia="仿宋_GB2312" w:hint="eastAsia"/>
          <w:bCs/>
          <w:sz w:val="32"/>
          <w:szCs w:val="32"/>
        </w:rPr>
        <w:t>亿元人民币的科技型中小微企业；</w:t>
      </w:r>
    </w:p>
    <w:p w:rsidR="00D67A1B" w:rsidRDefault="00D67A1B" w:rsidP="00D67A1B">
      <w:pPr>
        <w:adjustRightInd w:val="0"/>
        <w:snapToGrid w:val="0"/>
        <w:spacing w:line="560" w:lineRule="exact"/>
        <w:ind w:firstLineChars="200" w:firstLine="640"/>
        <w:rPr>
          <w:rFonts w:eastAsia="仿宋_GB2312"/>
          <w:bCs/>
          <w:sz w:val="32"/>
          <w:szCs w:val="32"/>
        </w:rPr>
      </w:pPr>
      <w:r>
        <w:rPr>
          <w:rFonts w:eastAsia="仿宋_GB2312"/>
          <w:bCs/>
          <w:sz w:val="32"/>
          <w:szCs w:val="32"/>
        </w:rPr>
        <w:t xml:space="preserve">2. </w:t>
      </w:r>
      <w:r>
        <w:rPr>
          <w:rFonts w:eastAsia="仿宋_GB2312" w:hint="eastAsia"/>
          <w:bCs/>
          <w:sz w:val="32"/>
          <w:szCs w:val="32"/>
        </w:rPr>
        <w:t>拥有自主知识产权且无产权纠纷；</w:t>
      </w:r>
    </w:p>
    <w:p w:rsidR="00D67A1B" w:rsidRDefault="00D67A1B" w:rsidP="00D67A1B">
      <w:pPr>
        <w:adjustRightInd w:val="0"/>
        <w:snapToGrid w:val="0"/>
        <w:spacing w:line="560" w:lineRule="exact"/>
        <w:ind w:firstLineChars="200" w:firstLine="640"/>
        <w:rPr>
          <w:rFonts w:eastAsia="仿宋_GB2312"/>
          <w:bCs/>
          <w:sz w:val="32"/>
          <w:szCs w:val="32"/>
        </w:rPr>
      </w:pPr>
      <w:r>
        <w:rPr>
          <w:rFonts w:eastAsia="仿宋_GB2312"/>
          <w:bCs/>
          <w:sz w:val="32"/>
          <w:szCs w:val="32"/>
        </w:rPr>
        <w:t xml:space="preserve">3. </w:t>
      </w:r>
      <w:r>
        <w:rPr>
          <w:rFonts w:eastAsia="仿宋_GB2312" w:hint="eastAsia"/>
          <w:bCs/>
          <w:sz w:val="32"/>
          <w:szCs w:val="32"/>
        </w:rPr>
        <w:t>非上市企业且无不良记录（在新三板挂牌的可以参赛）。</w:t>
      </w:r>
    </w:p>
    <w:p w:rsidR="00D67A1B" w:rsidRDefault="00D67A1B" w:rsidP="00D67A1B">
      <w:pPr>
        <w:adjustRightInd w:val="0"/>
        <w:snapToGrid w:val="0"/>
        <w:spacing w:line="560" w:lineRule="exact"/>
        <w:ind w:firstLineChars="200" w:firstLine="640"/>
        <w:rPr>
          <w:rFonts w:eastAsia="黑体"/>
          <w:sz w:val="32"/>
          <w:szCs w:val="32"/>
        </w:rPr>
      </w:pPr>
      <w:r>
        <w:rPr>
          <w:rFonts w:eastAsia="黑体" w:hint="eastAsia"/>
          <w:sz w:val="32"/>
          <w:szCs w:val="32"/>
        </w:rPr>
        <w:t>五、大赛流程</w:t>
      </w:r>
    </w:p>
    <w:p w:rsidR="00D67A1B" w:rsidRDefault="00D67A1B" w:rsidP="00D67A1B">
      <w:pPr>
        <w:adjustRightInd w:val="0"/>
        <w:snapToGrid w:val="0"/>
        <w:spacing w:line="560" w:lineRule="exact"/>
        <w:ind w:firstLineChars="200" w:firstLine="640"/>
        <w:rPr>
          <w:rFonts w:eastAsia="楷体_GB2312"/>
          <w:sz w:val="32"/>
          <w:szCs w:val="32"/>
        </w:rPr>
      </w:pPr>
      <w:r>
        <w:rPr>
          <w:rFonts w:eastAsia="楷体_GB2312" w:hint="eastAsia"/>
          <w:sz w:val="32"/>
          <w:szCs w:val="32"/>
        </w:rPr>
        <w:t>（一）报名</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登陆“中国创新创业大赛”</w:t>
      </w:r>
      <w:proofErr w:type="gramStart"/>
      <w:r>
        <w:rPr>
          <w:rFonts w:eastAsia="仿宋_GB2312" w:hint="eastAsia"/>
          <w:sz w:val="32"/>
          <w:szCs w:val="32"/>
        </w:rPr>
        <w:t>官网</w:t>
      </w:r>
      <w:proofErr w:type="gramEnd"/>
      <w:r>
        <w:rPr>
          <w:rFonts w:eastAsia="仿宋_GB2312"/>
          <w:sz w:val="32"/>
          <w:szCs w:val="32"/>
        </w:rPr>
        <w:fldChar w:fldCharType="begin"/>
      </w:r>
      <w:r>
        <w:rPr>
          <w:rFonts w:eastAsia="仿宋_GB2312"/>
          <w:sz w:val="32"/>
          <w:szCs w:val="32"/>
        </w:rPr>
        <w:instrText xml:space="preserve"> HYPERLINK "http://www.cxcyds.com/" </w:instrText>
      </w:r>
      <w:r>
        <w:rPr>
          <w:rFonts w:eastAsia="仿宋_GB2312"/>
          <w:sz w:val="32"/>
          <w:szCs w:val="32"/>
        </w:rPr>
        <w:fldChar w:fldCharType="separate"/>
      </w:r>
      <w:r>
        <w:rPr>
          <w:rStyle w:val="a3"/>
          <w:rFonts w:eastAsia="仿宋_GB2312"/>
          <w:sz w:val="32"/>
          <w:szCs w:val="32"/>
        </w:rPr>
        <w:t>www.cxcyds.com</w:t>
      </w:r>
      <w:r>
        <w:rPr>
          <w:rFonts w:eastAsia="仿宋_GB2312"/>
          <w:sz w:val="32"/>
          <w:szCs w:val="32"/>
        </w:rPr>
        <w:fldChar w:fldCharType="end"/>
      </w:r>
      <w:r>
        <w:rPr>
          <w:rFonts w:eastAsia="仿宋_GB2312" w:hint="eastAsia"/>
          <w:sz w:val="32"/>
          <w:szCs w:val="32"/>
        </w:rPr>
        <w:t>，或</w:t>
      </w:r>
      <w:proofErr w:type="gramStart"/>
      <w:r>
        <w:rPr>
          <w:rFonts w:eastAsia="仿宋_GB2312" w:hint="eastAsia"/>
          <w:sz w:val="32"/>
          <w:szCs w:val="32"/>
        </w:rPr>
        <w:t>科服网</w:t>
      </w:r>
      <w:proofErr w:type="gramEnd"/>
      <w:r>
        <w:rPr>
          <w:rFonts w:eastAsia="仿宋_GB2312" w:hint="eastAsia"/>
          <w:sz w:val="32"/>
          <w:szCs w:val="32"/>
        </w:rPr>
        <w:t>“天津创新创业大赛”专题页面</w:t>
      </w:r>
      <w:r>
        <w:rPr>
          <w:rFonts w:eastAsia="仿宋_GB2312"/>
          <w:sz w:val="32"/>
          <w:szCs w:val="32"/>
        </w:rPr>
        <w:t>tjcxcyds.tten.cn</w:t>
      </w:r>
      <w:r>
        <w:rPr>
          <w:rFonts w:eastAsia="仿宋_GB2312" w:hint="eastAsia"/>
          <w:sz w:val="32"/>
          <w:szCs w:val="32"/>
        </w:rPr>
        <w:t>注册参赛。</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报名截止时间：</w:t>
      </w:r>
      <w:r>
        <w:rPr>
          <w:rFonts w:eastAsia="仿宋_GB2312"/>
          <w:sz w:val="32"/>
          <w:szCs w:val="32"/>
        </w:rPr>
        <w:t>2016</w:t>
      </w:r>
      <w:r>
        <w:rPr>
          <w:rFonts w:eastAsia="仿宋_GB2312" w:hint="eastAsia"/>
          <w:sz w:val="32"/>
          <w:szCs w:val="32"/>
        </w:rPr>
        <w:t>年</w:t>
      </w:r>
      <w:r>
        <w:rPr>
          <w:rFonts w:eastAsia="仿宋_GB2312"/>
          <w:sz w:val="32"/>
          <w:szCs w:val="32"/>
        </w:rPr>
        <w:t>6</w:t>
      </w:r>
      <w:r>
        <w:rPr>
          <w:rFonts w:eastAsia="仿宋_GB2312" w:hint="eastAsia"/>
          <w:sz w:val="32"/>
          <w:szCs w:val="32"/>
        </w:rPr>
        <w:t>月</w:t>
      </w:r>
      <w:r>
        <w:rPr>
          <w:rFonts w:eastAsia="仿宋_GB2312"/>
          <w:sz w:val="32"/>
          <w:szCs w:val="32"/>
        </w:rPr>
        <w:t>12</w:t>
      </w:r>
      <w:r>
        <w:rPr>
          <w:rFonts w:eastAsia="仿宋_GB2312" w:hint="eastAsia"/>
          <w:sz w:val="32"/>
          <w:szCs w:val="32"/>
        </w:rPr>
        <w:t>日</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大赛组委会按照大赛参赛要求对报名项目进行形式审查，通过审查的项目进入初赛。</w:t>
      </w:r>
      <w:r>
        <w:rPr>
          <w:rFonts w:eastAsia="仿宋_GB2312"/>
          <w:sz w:val="32"/>
          <w:szCs w:val="32"/>
        </w:rPr>
        <w:t> </w:t>
      </w:r>
    </w:p>
    <w:p w:rsidR="00D67A1B" w:rsidRDefault="00D67A1B" w:rsidP="00D67A1B">
      <w:pPr>
        <w:adjustRightInd w:val="0"/>
        <w:snapToGrid w:val="0"/>
        <w:spacing w:line="560" w:lineRule="exact"/>
        <w:ind w:firstLineChars="200" w:firstLine="640"/>
        <w:rPr>
          <w:rFonts w:eastAsia="楷体_GB2312"/>
          <w:sz w:val="32"/>
          <w:szCs w:val="32"/>
        </w:rPr>
      </w:pPr>
      <w:r>
        <w:rPr>
          <w:rFonts w:eastAsia="楷体_GB2312" w:hint="eastAsia"/>
          <w:sz w:val="32"/>
          <w:szCs w:val="32"/>
        </w:rPr>
        <w:t>（二）比赛</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大赛分为初赛、复赛、尽职调查、决赛四个阶段。</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lastRenderedPageBreak/>
        <w:t>比赛时间：</w:t>
      </w:r>
      <w:r>
        <w:rPr>
          <w:rFonts w:eastAsia="仿宋_GB2312"/>
          <w:sz w:val="32"/>
          <w:szCs w:val="32"/>
        </w:rPr>
        <w:t>2016</w:t>
      </w:r>
      <w:r>
        <w:rPr>
          <w:rFonts w:eastAsia="仿宋_GB2312" w:hint="eastAsia"/>
          <w:sz w:val="32"/>
          <w:szCs w:val="32"/>
        </w:rPr>
        <w:t>年</w:t>
      </w:r>
      <w:r>
        <w:rPr>
          <w:rFonts w:eastAsia="仿宋_GB2312"/>
          <w:sz w:val="32"/>
          <w:szCs w:val="32"/>
        </w:rPr>
        <w:t>7</w:t>
      </w:r>
      <w:r>
        <w:rPr>
          <w:rFonts w:eastAsia="仿宋_GB2312" w:hint="eastAsia"/>
          <w:sz w:val="32"/>
          <w:szCs w:val="32"/>
        </w:rPr>
        <w:t>上旬至</w:t>
      </w:r>
      <w:r>
        <w:rPr>
          <w:rFonts w:eastAsia="仿宋_GB2312"/>
          <w:sz w:val="32"/>
          <w:szCs w:val="32"/>
        </w:rPr>
        <w:t>8</w:t>
      </w:r>
      <w:r>
        <w:rPr>
          <w:rFonts w:eastAsia="仿宋_GB2312" w:hint="eastAsia"/>
          <w:sz w:val="32"/>
          <w:szCs w:val="32"/>
        </w:rPr>
        <w:t>月下旬。</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初赛采取网络评审的方式进行；复赛采用现场答辩的方式进行；对通过复赛具备进入决赛资格的项目进行尽职调查，核实参赛项目及其参赛主体的真实性，从投资角度考察参赛项目的市场价值。根据尽职调查结果产生入围决赛的名单（不接受尽职调查的企业和团队不能进入决赛）；决赛</w:t>
      </w:r>
      <w:proofErr w:type="gramStart"/>
      <w:r>
        <w:rPr>
          <w:rFonts w:eastAsia="仿宋_GB2312" w:hint="eastAsia"/>
          <w:sz w:val="32"/>
          <w:szCs w:val="32"/>
        </w:rPr>
        <w:t>分电子</w:t>
      </w:r>
      <w:proofErr w:type="gramEnd"/>
      <w:r>
        <w:rPr>
          <w:rFonts w:eastAsia="仿宋_GB2312" w:hint="eastAsia"/>
          <w:sz w:val="32"/>
          <w:szCs w:val="32"/>
        </w:rPr>
        <w:t>信息、互联网与移动互联网、生物医药、新材料、先进制造、新能源与节能环保</w:t>
      </w:r>
      <w:r>
        <w:rPr>
          <w:rFonts w:eastAsia="仿宋_GB2312"/>
          <w:sz w:val="32"/>
          <w:szCs w:val="32"/>
        </w:rPr>
        <w:t>6</w:t>
      </w:r>
      <w:r>
        <w:rPr>
          <w:rFonts w:eastAsia="仿宋_GB2312" w:hint="eastAsia"/>
          <w:sz w:val="32"/>
          <w:szCs w:val="32"/>
        </w:rPr>
        <w:t>个行业分别进行角逐，采取答辩评审方式。</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大赛组委会将在天津市科技型中小企业服务</w:t>
      </w:r>
      <w:proofErr w:type="gramStart"/>
      <w:r>
        <w:rPr>
          <w:rFonts w:eastAsia="仿宋_GB2312" w:hint="eastAsia"/>
          <w:sz w:val="32"/>
          <w:szCs w:val="32"/>
        </w:rPr>
        <w:t>网大赛</w:t>
      </w:r>
      <w:proofErr w:type="gramEnd"/>
      <w:r>
        <w:rPr>
          <w:rFonts w:eastAsia="仿宋_GB2312" w:hint="eastAsia"/>
          <w:sz w:val="32"/>
          <w:szCs w:val="32"/>
        </w:rPr>
        <w:t>专题页面公示入围复赛、决赛的名单，接受社会监督。通过公示的企业和团队方可参加下一阶段比赛，未通过公示的将取消参赛资格。</w:t>
      </w:r>
    </w:p>
    <w:p w:rsidR="00D67A1B" w:rsidRDefault="00D67A1B" w:rsidP="00D67A1B">
      <w:pPr>
        <w:adjustRightInd w:val="0"/>
        <w:snapToGrid w:val="0"/>
        <w:spacing w:line="560" w:lineRule="exact"/>
        <w:ind w:firstLineChars="200" w:firstLine="640"/>
        <w:rPr>
          <w:rFonts w:eastAsia="楷体_GB2312"/>
          <w:sz w:val="32"/>
          <w:szCs w:val="32"/>
        </w:rPr>
      </w:pPr>
      <w:r>
        <w:rPr>
          <w:rFonts w:eastAsia="楷体_GB2312" w:hint="eastAsia"/>
          <w:sz w:val="32"/>
          <w:szCs w:val="32"/>
        </w:rPr>
        <w:t>（三）全国总决赛</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大赛组委会根据全国大赛的分配名额从我市获奖企业和团队中择优推荐参加全国总决赛。</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比赛时间：</w:t>
      </w:r>
      <w:r>
        <w:rPr>
          <w:rFonts w:eastAsia="仿宋_GB2312"/>
          <w:sz w:val="32"/>
          <w:szCs w:val="32"/>
        </w:rPr>
        <w:t>2016</w:t>
      </w:r>
      <w:r>
        <w:rPr>
          <w:rFonts w:eastAsia="仿宋_GB2312" w:hint="eastAsia"/>
          <w:sz w:val="32"/>
          <w:szCs w:val="32"/>
        </w:rPr>
        <w:t>年</w:t>
      </w:r>
      <w:r>
        <w:rPr>
          <w:rFonts w:eastAsia="仿宋_GB2312"/>
          <w:sz w:val="32"/>
          <w:szCs w:val="32"/>
        </w:rPr>
        <w:t>9</w:t>
      </w:r>
      <w:r>
        <w:rPr>
          <w:rFonts w:eastAsia="仿宋_GB2312" w:hint="eastAsia"/>
          <w:sz w:val="32"/>
          <w:szCs w:val="32"/>
        </w:rPr>
        <w:t>月至</w:t>
      </w:r>
      <w:r>
        <w:rPr>
          <w:rFonts w:eastAsia="仿宋_GB2312"/>
          <w:sz w:val="32"/>
          <w:szCs w:val="32"/>
        </w:rPr>
        <w:t>11</w:t>
      </w:r>
      <w:r>
        <w:rPr>
          <w:rFonts w:eastAsia="仿宋_GB2312" w:hint="eastAsia"/>
          <w:sz w:val="32"/>
          <w:szCs w:val="32"/>
        </w:rPr>
        <w:t>月。</w:t>
      </w:r>
    </w:p>
    <w:p w:rsidR="00D67A1B" w:rsidRDefault="00D67A1B" w:rsidP="00D67A1B">
      <w:pPr>
        <w:adjustRightInd w:val="0"/>
        <w:snapToGrid w:val="0"/>
        <w:spacing w:line="560" w:lineRule="exact"/>
        <w:ind w:firstLineChars="200" w:firstLine="640"/>
        <w:rPr>
          <w:rFonts w:eastAsia="黑体"/>
          <w:color w:val="000000"/>
          <w:sz w:val="32"/>
          <w:szCs w:val="32"/>
        </w:rPr>
      </w:pPr>
      <w:r>
        <w:rPr>
          <w:rFonts w:eastAsia="黑体" w:hint="eastAsia"/>
          <w:color w:val="000000"/>
          <w:sz w:val="32"/>
          <w:szCs w:val="32"/>
        </w:rPr>
        <w:t>六、支持政策</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大赛按企业组和团队组分别设立一、二、三等奖及优秀奖若干名，获奖项目将得到相应的专项资金一次性补助，用于企业发展。获奖项目可被择优推荐参加第五届中国创新创业大赛总决赛。</w:t>
      </w:r>
    </w:p>
    <w:p w:rsidR="00D67A1B" w:rsidRDefault="00D67A1B" w:rsidP="00D67A1B">
      <w:pPr>
        <w:adjustRightInd w:val="0"/>
        <w:snapToGrid w:val="0"/>
        <w:spacing w:line="560" w:lineRule="exact"/>
        <w:ind w:firstLineChars="200" w:firstLine="640"/>
        <w:rPr>
          <w:rFonts w:eastAsia="仿宋_GB2312"/>
          <w:sz w:val="32"/>
          <w:szCs w:val="32"/>
        </w:rPr>
      </w:pPr>
      <w:r>
        <w:rPr>
          <w:rFonts w:eastAsia="仿宋_GB2312" w:hint="eastAsia"/>
          <w:sz w:val="32"/>
          <w:szCs w:val="32"/>
        </w:rPr>
        <w:t>入围决赛和决赛获奖的企业和团队，将被优先推荐给相关投资机构。决赛获奖企业将获得由相关银行给予一定额度</w:t>
      </w:r>
      <w:r>
        <w:rPr>
          <w:rFonts w:eastAsia="仿宋_GB2312" w:hint="eastAsia"/>
          <w:sz w:val="32"/>
          <w:szCs w:val="32"/>
        </w:rPr>
        <w:lastRenderedPageBreak/>
        <w:t>的贷款授信。</w:t>
      </w:r>
    </w:p>
    <w:p w:rsidR="00D67A1B" w:rsidRDefault="00D67A1B" w:rsidP="00D67A1B">
      <w:pPr>
        <w:adjustRightInd w:val="0"/>
        <w:snapToGrid w:val="0"/>
        <w:spacing w:line="560" w:lineRule="exact"/>
        <w:rPr>
          <w:rFonts w:eastAsia="仿宋_GB2312"/>
          <w:sz w:val="32"/>
          <w:szCs w:val="32"/>
        </w:rPr>
      </w:pPr>
      <w:r>
        <w:rPr>
          <w:rFonts w:eastAsia="仿宋_GB2312" w:hint="eastAsia"/>
          <w:sz w:val="32"/>
          <w:szCs w:val="32"/>
        </w:rPr>
        <w:t>决赛获奖团队，选择在市级</w:t>
      </w:r>
      <w:proofErr w:type="gramStart"/>
      <w:r>
        <w:rPr>
          <w:rFonts w:eastAsia="仿宋_GB2312" w:hint="eastAsia"/>
          <w:sz w:val="32"/>
          <w:szCs w:val="32"/>
        </w:rPr>
        <w:t>众创空间</w:t>
      </w:r>
      <w:proofErr w:type="gramEnd"/>
      <w:r>
        <w:rPr>
          <w:rFonts w:eastAsia="仿宋_GB2312" w:hint="eastAsia"/>
          <w:sz w:val="32"/>
          <w:szCs w:val="32"/>
        </w:rPr>
        <w:t>落户的将享受相关优惠政策。</w:t>
      </w:r>
    </w:p>
    <w:p w:rsidR="00D67A1B" w:rsidRDefault="00D67A1B" w:rsidP="00D67A1B">
      <w:pPr>
        <w:adjustRightInd w:val="0"/>
        <w:snapToGrid w:val="0"/>
        <w:spacing w:line="560" w:lineRule="exact"/>
        <w:rPr>
          <w:rFonts w:eastAsia="仿宋_GB2312"/>
          <w:sz w:val="32"/>
          <w:szCs w:val="32"/>
        </w:rPr>
      </w:pPr>
      <w:r>
        <w:rPr>
          <w:rFonts w:eastAsia="仿宋_GB2312"/>
          <w:sz w:val="32"/>
          <w:szCs w:val="32"/>
        </w:rPr>
        <w:t xml:space="preserve">    </w:t>
      </w:r>
      <w:r>
        <w:rPr>
          <w:rFonts w:eastAsia="仿宋_GB2312" w:hint="eastAsia"/>
          <w:sz w:val="32"/>
          <w:szCs w:val="32"/>
        </w:rPr>
        <w:t>团队组获奖团队须在</w:t>
      </w:r>
      <w:r>
        <w:rPr>
          <w:rFonts w:eastAsia="仿宋_GB2312"/>
          <w:sz w:val="32"/>
          <w:szCs w:val="32"/>
        </w:rPr>
        <w:t>2017</w:t>
      </w:r>
      <w:r>
        <w:rPr>
          <w:rFonts w:eastAsia="仿宋_GB2312" w:hint="eastAsia"/>
          <w:sz w:val="32"/>
          <w:szCs w:val="32"/>
        </w:rPr>
        <w:t>年</w:t>
      </w:r>
      <w:r>
        <w:rPr>
          <w:rFonts w:eastAsia="仿宋_GB2312"/>
          <w:sz w:val="32"/>
          <w:szCs w:val="32"/>
        </w:rPr>
        <w:t>3</w:t>
      </w:r>
      <w:r>
        <w:rPr>
          <w:rFonts w:eastAsia="仿宋_GB2312" w:hint="eastAsia"/>
          <w:sz w:val="32"/>
          <w:szCs w:val="32"/>
        </w:rPr>
        <w:t>月</w:t>
      </w:r>
      <w:r>
        <w:rPr>
          <w:rFonts w:eastAsia="仿宋_GB2312"/>
          <w:sz w:val="32"/>
          <w:szCs w:val="32"/>
        </w:rPr>
        <w:t>1</w:t>
      </w:r>
      <w:r>
        <w:rPr>
          <w:rFonts w:eastAsia="仿宋_GB2312" w:hint="eastAsia"/>
          <w:sz w:val="32"/>
          <w:szCs w:val="32"/>
        </w:rPr>
        <w:t>日前在我市注册成立企业方可获得补助资金，逾期未注册成立企业的视为放弃获奖补助资金。</w:t>
      </w:r>
    </w:p>
    <w:p w:rsidR="00D67A1B" w:rsidRDefault="00D67A1B" w:rsidP="00D67A1B">
      <w:pPr>
        <w:adjustRightInd w:val="0"/>
        <w:snapToGrid w:val="0"/>
        <w:spacing w:line="560" w:lineRule="exact"/>
        <w:ind w:firstLineChars="200" w:firstLine="640"/>
        <w:rPr>
          <w:rFonts w:eastAsia="黑体"/>
          <w:sz w:val="32"/>
          <w:szCs w:val="32"/>
        </w:rPr>
      </w:pPr>
      <w:r>
        <w:rPr>
          <w:rFonts w:eastAsia="黑体" w:hint="eastAsia"/>
          <w:sz w:val="32"/>
          <w:szCs w:val="32"/>
        </w:rPr>
        <w:t>七、相关活动</w:t>
      </w:r>
    </w:p>
    <w:p w:rsidR="00931F4B" w:rsidRDefault="00D67A1B" w:rsidP="00D67A1B">
      <w:pPr>
        <w:rPr>
          <w:rFonts w:hint="eastAsia"/>
        </w:rPr>
      </w:pPr>
      <w:r>
        <w:rPr>
          <w:rFonts w:eastAsia="仿宋_GB2312" w:hint="eastAsia"/>
          <w:sz w:val="32"/>
          <w:szCs w:val="32"/>
        </w:rPr>
        <w:t>大赛组委会组织系列活动，包括在各区县、高校举办的报名说明服务会；对复赛项目进行集中培训、讲座或专题沙龙等活动；对</w:t>
      </w:r>
      <w:proofErr w:type="gramStart"/>
      <w:r>
        <w:rPr>
          <w:rFonts w:eastAsia="仿宋_GB2312" w:hint="eastAsia"/>
          <w:sz w:val="32"/>
          <w:szCs w:val="32"/>
        </w:rPr>
        <w:t>行业赛</w:t>
      </w:r>
      <w:proofErr w:type="gramEnd"/>
      <w:r>
        <w:rPr>
          <w:rFonts w:eastAsia="仿宋_GB2312" w:hint="eastAsia"/>
          <w:sz w:val="32"/>
          <w:szCs w:val="32"/>
        </w:rPr>
        <w:t>项目进行分行业培训，为进入</w:t>
      </w:r>
      <w:proofErr w:type="gramStart"/>
      <w:r>
        <w:rPr>
          <w:rFonts w:eastAsia="仿宋_GB2312" w:hint="eastAsia"/>
          <w:sz w:val="32"/>
          <w:szCs w:val="32"/>
        </w:rPr>
        <w:t>行业赛</w:t>
      </w:r>
      <w:proofErr w:type="gramEnd"/>
      <w:r>
        <w:rPr>
          <w:rFonts w:eastAsia="仿宋_GB2312" w:hint="eastAsia"/>
          <w:sz w:val="32"/>
          <w:szCs w:val="32"/>
        </w:rPr>
        <w:t>项目举办专场对接会；对晋级全国总决赛项目进行针对性提高培训等。鼓励新型创业服务机构充分发挥各自作用，积极参与大赛的相关活动，并提供导师、培训、融资等深度服务。</w:t>
      </w:r>
      <w:bookmarkStart w:id="1" w:name="_GoBack"/>
      <w:bookmarkEnd w:id="1"/>
    </w:p>
    <w:sectPr w:rsidR="00931F4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charset w:val="86"/>
    <w:family w:val="script"/>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353"/>
    <w:rsid w:val="00931F4B"/>
    <w:rsid w:val="00965353"/>
    <w:rsid w:val="00D67A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A1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67A1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A1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67A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42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302</Words>
  <Characters>1723</Characters>
  <Application>Microsoft Office Word</Application>
  <DocSecurity>0</DocSecurity>
  <Lines>14</Lines>
  <Paragraphs>4</Paragraphs>
  <ScaleCrop>false</ScaleCrop>
  <Company>Lenovo</Company>
  <LinksUpToDate>false</LinksUpToDate>
  <CharactersWithSpaces>2021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2016-04-29T09:05:00Z</dcterms:created>
  <dcterms:modified xsi:type="dcterms:W3CDTF">2016-04-29T09:06:00Z</dcterms:modified>
</cp:coreProperties>
</file>